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E4" w:rsidRDefault="000A5CD2">
      <w:pPr>
        <w:rPr>
          <w:b/>
          <w:sz w:val="32"/>
          <w:szCs w:val="32"/>
        </w:rPr>
      </w:pPr>
      <w:r w:rsidRPr="00133537">
        <w:rPr>
          <w:b/>
          <w:sz w:val="32"/>
          <w:szCs w:val="32"/>
        </w:rPr>
        <w:t xml:space="preserve">STEPHANIE </w:t>
      </w:r>
      <w:r w:rsidRPr="00133537">
        <w:rPr>
          <w:b/>
          <w:color w:val="632423" w:themeColor="accent2" w:themeShade="80"/>
          <w:sz w:val="32"/>
          <w:szCs w:val="32"/>
        </w:rPr>
        <w:t>PEYRON</w:t>
      </w:r>
    </w:p>
    <w:p w:rsidR="000A5CD2" w:rsidRPr="000404E4" w:rsidRDefault="000A5CD2">
      <w:pPr>
        <w:rPr>
          <w:b/>
          <w:sz w:val="32"/>
          <w:szCs w:val="32"/>
        </w:rPr>
      </w:pPr>
      <w:r w:rsidRPr="00FF039C">
        <w:rPr>
          <w:b/>
          <w:sz w:val="26"/>
          <w:szCs w:val="26"/>
        </w:rPr>
        <w:t>RESPONSABLE FABRICATION</w:t>
      </w:r>
    </w:p>
    <w:p w:rsidR="000A5CD2" w:rsidRDefault="000A5CD2" w:rsidP="000A5CD2">
      <w:pPr>
        <w:rPr>
          <w:rFonts w:cstheme="minorHAnsi"/>
          <w:color w:val="FFFFFF" w:themeColor="background1"/>
          <w:sz w:val="24"/>
          <w:szCs w:val="24"/>
        </w:rPr>
      </w:pPr>
      <w:r w:rsidRPr="00110037">
        <w:rPr>
          <w:color w:val="FFFFFF" w:themeColor="background1"/>
          <w:sz w:val="24"/>
          <w:szCs w:val="24"/>
          <w:highlight w:val="darkRed"/>
        </w:rPr>
        <w:t>391 chemin de la vallonniere,01160,DRUILLAT</w:t>
      </w:r>
      <w:r w:rsidRPr="00110037">
        <w:rPr>
          <w:rFonts w:cstheme="minorHAnsi"/>
          <w:color w:val="FFFFFF" w:themeColor="background1"/>
          <w:sz w:val="24"/>
          <w:szCs w:val="24"/>
          <w:highlight w:val="darkRed"/>
        </w:rPr>
        <w:t xml:space="preserve">● </w:t>
      </w:r>
      <w:r w:rsidRPr="00110037">
        <w:rPr>
          <w:color w:val="FFFFFF" w:themeColor="background1"/>
          <w:sz w:val="24"/>
          <w:szCs w:val="24"/>
          <w:highlight w:val="darkRed"/>
        </w:rPr>
        <w:t xml:space="preserve">06-13-95-26-27 </w:t>
      </w:r>
      <w:r w:rsidRPr="00110037">
        <w:rPr>
          <w:rFonts w:cstheme="minorHAnsi"/>
          <w:color w:val="FFFFFF" w:themeColor="background1"/>
          <w:sz w:val="24"/>
          <w:szCs w:val="24"/>
          <w:highlight w:val="darkRed"/>
        </w:rPr>
        <w:t>● peyronfamily@free.fr</w:t>
      </w:r>
    </w:p>
    <w:p w:rsidR="000A5CD2" w:rsidRPr="00FF039C" w:rsidRDefault="000A5CD2" w:rsidP="005C7385">
      <w:pPr>
        <w:pBdr>
          <w:bottom w:val="single" w:sz="18" w:space="1" w:color="632423" w:themeColor="accent2" w:themeShade="80"/>
        </w:pBdr>
        <w:tabs>
          <w:tab w:val="right" w:pos="10466"/>
        </w:tabs>
        <w:rPr>
          <w:b/>
          <w:color w:val="632423" w:themeColor="accent2" w:themeShade="80"/>
          <w:sz w:val="24"/>
          <w:szCs w:val="24"/>
        </w:rPr>
      </w:pPr>
      <w:r w:rsidRPr="00FF039C">
        <w:rPr>
          <w:b/>
          <w:sz w:val="24"/>
          <w:szCs w:val="24"/>
        </w:rPr>
        <w:t>Profil professionnel</w:t>
      </w:r>
      <w:r w:rsidR="007A3696" w:rsidRPr="00FF039C">
        <w:rPr>
          <w:b/>
          <w:sz w:val="24"/>
          <w:szCs w:val="24"/>
        </w:rPr>
        <w:tab/>
      </w:r>
    </w:p>
    <w:p w:rsidR="000A5CD2" w:rsidRPr="00FF039C" w:rsidRDefault="000A5CD2" w:rsidP="000A5CD2">
      <w:pPr>
        <w:rPr>
          <w:sz w:val="18"/>
          <w:szCs w:val="18"/>
        </w:rPr>
      </w:pPr>
      <w:r w:rsidRPr="00FF039C">
        <w:rPr>
          <w:sz w:val="18"/>
          <w:szCs w:val="18"/>
        </w:rPr>
        <w:t xml:space="preserve">Responsable fabrication en traitement de surfaces depuis </w:t>
      </w:r>
      <w:r w:rsidR="006B6994" w:rsidRPr="00FF039C">
        <w:rPr>
          <w:sz w:val="18"/>
          <w:szCs w:val="18"/>
        </w:rPr>
        <w:t>21</w:t>
      </w:r>
      <w:r w:rsidRPr="00FF039C">
        <w:rPr>
          <w:sz w:val="18"/>
          <w:szCs w:val="18"/>
        </w:rPr>
        <w:t xml:space="preserve"> ans, j’ai de l’expérience dans la gestion de production et des délais clients, l’amélioration de la productivité</w:t>
      </w:r>
      <w:r w:rsidR="000404E4">
        <w:rPr>
          <w:sz w:val="18"/>
          <w:szCs w:val="18"/>
        </w:rPr>
        <w:t xml:space="preserve">, le suivi de la maintenance </w:t>
      </w:r>
      <w:r w:rsidR="00133537" w:rsidRPr="00FF039C">
        <w:rPr>
          <w:sz w:val="18"/>
          <w:szCs w:val="18"/>
        </w:rPr>
        <w:t>préventive</w:t>
      </w:r>
      <w:r w:rsidRPr="00FF039C">
        <w:rPr>
          <w:sz w:val="18"/>
          <w:szCs w:val="18"/>
        </w:rPr>
        <w:t xml:space="preserve"> et le développement de nouveaux process tout en assurant les exigences qualité.</w:t>
      </w:r>
    </w:p>
    <w:p w:rsidR="000A5CD2" w:rsidRPr="00FF039C" w:rsidRDefault="000A5CD2" w:rsidP="005C7385">
      <w:pPr>
        <w:pBdr>
          <w:bottom w:val="single" w:sz="18" w:space="1" w:color="632423" w:themeColor="accent2" w:themeShade="80"/>
        </w:pBdr>
        <w:rPr>
          <w:b/>
          <w:sz w:val="24"/>
          <w:szCs w:val="24"/>
        </w:rPr>
      </w:pPr>
      <w:r w:rsidRPr="00FF039C">
        <w:rPr>
          <w:b/>
          <w:sz w:val="24"/>
          <w:szCs w:val="24"/>
        </w:rPr>
        <w:t>Parcours professionnel</w:t>
      </w:r>
    </w:p>
    <w:p w:rsidR="006B6994" w:rsidRPr="00FF039C" w:rsidRDefault="006B6994" w:rsidP="006B6994">
      <w:pPr>
        <w:rPr>
          <w:b/>
          <w:sz w:val="20"/>
          <w:szCs w:val="20"/>
        </w:rPr>
      </w:pPr>
      <w:r w:rsidRPr="00FF039C">
        <w:rPr>
          <w:b/>
          <w:sz w:val="20"/>
          <w:szCs w:val="20"/>
        </w:rPr>
        <w:t xml:space="preserve">Responsable Pôle Electrolyse et STEP                                                                                                  </w:t>
      </w:r>
      <w:r w:rsidR="00FF039C">
        <w:rPr>
          <w:b/>
          <w:sz w:val="20"/>
          <w:szCs w:val="20"/>
        </w:rPr>
        <w:t xml:space="preserve">                   </w:t>
      </w:r>
      <w:r w:rsidR="000404E4">
        <w:rPr>
          <w:b/>
          <w:sz w:val="20"/>
          <w:szCs w:val="20"/>
        </w:rPr>
        <w:t xml:space="preserve">  </w:t>
      </w:r>
      <w:r w:rsidR="00FF039C">
        <w:rPr>
          <w:b/>
          <w:sz w:val="20"/>
          <w:szCs w:val="20"/>
        </w:rPr>
        <w:t xml:space="preserve">   </w:t>
      </w:r>
      <w:r w:rsidRPr="00FF039C">
        <w:rPr>
          <w:sz w:val="20"/>
          <w:szCs w:val="20"/>
        </w:rPr>
        <w:t xml:space="preserve">04/2021-actuel          </w:t>
      </w:r>
      <w:r w:rsidRPr="00FF039C">
        <w:rPr>
          <w:b/>
          <w:sz w:val="20"/>
          <w:szCs w:val="20"/>
        </w:rPr>
        <w:t>FSP-ONE</w:t>
      </w:r>
      <w:r w:rsidRPr="00FF039C">
        <w:rPr>
          <w:sz w:val="20"/>
          <w:szCs w:val="20"/>
        </w:rPr>
        <w:t xml:space="preserve">- Pont de </w:t>
      </w:r>
      <w:proofErr w:type="spellStart"/>
      <w:r w:rsidRPr="00FF039C">
        <w:rPr>
          <w:sz w:val="20"/>
          <w:szCs w:val="20"/>
        </w:rPr>
        <w:t>Chéruy</w:t>
      </w:r>
      <w:proofErr w:type="spellEnd"/>
      <w:r w:rsidRPr="00FF039C">
        <w:rPr>
          <w:sz w:val="20"/>
          <w:szCs w:val="20"/>
        </w:rPr>
        <w:t>, Isère</w:t>
      </w:r>
    </w:p>
    <w:p w:rsidR="006B6994" w:rsidRPr="00FF039C" w:rsidRDefault="006B6994" w:rsidP="006B69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 xml:space="preserve">Gestion de production de 11 lignes d’argenture et nickelage en </w:t>
      </w:r>
      <w:proofErr w:type="spellStart"/>
      <w:r w:rsidRPr="00FF039C">
        <w:rPr>
          <w:sz w:val="20"/>
          <w:szCs w:val="20"/>
        </w:rPr>
        <w:t>process</w:t>
      </w:r>
      <w:proofErr w:type="spellEnd"/>
      <w:r w:rsidRPr="00FF039C">
        <w:rPr>
          <w:sz w:val="20"/>
          <w:szCs w:val="20"/>
        </w:rPr>
        <w:t xml:space="preserve"> continu</w:t>
      </w:r>
      <w:r w:rsidR="00133537" w:rsidRPr="00FF039C">
        <w:rPr>
          <w:sz w:val="20"/>
          <w:szCs w:val="20"/>
        </w:rPr>
        <w:t xml:space="preserve"> flux poussé.</w:t>
      </w:r>
    </w:p>
    <w:p w:rsidR="006B6994" w:rsidRPr="00FF039C" w:rsidRDefault="006B6994" w:rsidP="006B69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>Suivi de la chimie des bains de traitements.</w:t>
      </w:r>
    </w:p>
    <w:p w:rsidR="00133537" w:rsidRPr="00FF039C" w:rsidRDefault="00133537" w:rsidP="006B69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>Suivi du bon fonctionnement de la STEP et analyses des rejets.</w:t>
      </w:r>
    </w:p>
    <w:p w:rsidR="006B6994" w:rsidRPr="00FF039C" w:rsidRDefault="00133537" w:rsidP="006B69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>Optimisation</w:t>
      </w:r>
      <w:r w:rsidR="000404E4">
        <w:rPr>
          <w:sz w:val="20"/>
          <w:szCs w:val="20"/>
        </w:rPr>
        <w:t xml:space="preserve"> de la productivité/indicateurs de production</w:t>
      </w:r>
    </w:p>
    <w:p w:rsidR="00133537" w:rsidRPr="00FF039C" w:rsidRDefault="00133537" w:rsidP="006B69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>Suivi des stocks de matières premières</w:t>
      </w:r>
    </w:p>
    <w:p w:rsidR="006B6994" w:rsidRPr="00FF039C" w:rsidRDefault="006B6994" w:rsidP="006B69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FF039C">
        <w:rPr>
          <w:sz w:val="20"/>
          <w:szCs w:val="20"/>
        </w:rPr>
        <w:t>Reporting</w:t>
      </w:r>
      <w:proofErr w:type="spellEnd"/>
      <w:r w:rsidRPr="00FF039C">
        <w:rPr>
          <w:sz w:val="20"/>
          <w:szCs w:val="20"/>
        </w:rPr>
        <w:t>.</w:t>
      </w:r>
    </w:p>
    <w:p w:rsidR="006B6994" w:rsidRPr="00FF039C" w:rsidRDefault="006B6994" w:rsidP="006B699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>Audits internes et externes.</w:t>
      </w:r>
    </w:p>
    <w:p w:rsidR="006B6994" w:rsidRDefault="006B6994" w:rsidP="006B6994">
      <w:pPr>
        <w:spacing w:after="0" w:line="240" w:lineRule="auto"/>
        <w:ind w:left="1776"/>
      </w:pPr>
    </w:p>
    <w:p w:rsidR="000A5CD2" w:rsidRPr="00FF039C" w:rsidRDefault="000A5CD2" w:rsidP="000A5CD2">
      <w:pPr>
        <w:rPr>
          <w:b/>
          <w:sz w:val="20"/>
          <w:szCs w:val="20"/>
        </w:rPr>
      </w:pPr>
      <w:r w:rsidRPr="00FF039C">
        <w:rPr>
          <w:b/>
          <w:sz w:val="20"/>
          <w:szCs w:val="20"/>
        </w:rPr>
        <w:t xml:space="preserve">Responsable Fabrication en Traitement de Surfaces Revêtements Electrolytiques </w:t>
      </w:r>
      <w:r w:rsidR="00D8012A" w:rsidRPr="00FF039C">
        <w:rPr>
          <w:b/>
          <w:sz w:val="20"/>
          <w:szCs w:val="20"/>
        </w:rPr>
        <w:t xml:space="preserve">       </w:t>
      </w:r>
      <w:r w:rsidR="006B6994" w:rsidRPr="00FF039C">
        <w:rPr>
          <w:b/>
          <w:sz w:val="20"/>
          <w:szCs w:val="20"/>
        </w:rPr>
        <w:t xml:space="preserve">        </w:t>
      </w:r>
      <w:r w:rsidR="00FF039C">
        <w:rPr>
          <w:b/>
          <w:sz w:val="20"/>
          <w:szCs w:val="20"/>
        </w:rPr>
        <w:t xml:space="preserve">                          </w:t>
      </w:r>
      <w:r w:rsidR="00D8012A" w:rsidRPr="00FF039C">
        <w:rPr>
          <w:b/>
          <w:sz w:val="20"/>
          <w:szCs w:val="20"/>
        </w:rPr>
        <w:t xml:space="preserve"> </w:t>
      </w:r>
      <w:r w:rsidR="00D8012A" w:rsidRPr="00FF039C">
        <w:rPr>
          <w:sz w:val="20"/>
          <w:szCs w:val="20"/>
        </w:rPr>
        <w:t>09/2001-</w:t>
      </w:r>
      <w:r w:rsidR="006B6994" w:rsidRPr="00FF039C">
        <w:rPr>
          <w:sz w:val="20"/>
          <w:szCs w:val="20"/>
        </w:rPr>
        <w:t xml:space="preserve">03/2021  </w:t>
      </w:r>
      <w:r w:rsidRPr="00FF039C">
        <w:rPr>
          <w:b/>
          <w:sz w:val="20"/>
          <w:szCs w:val="20"/>
        </w:rPr>
        <w:t xml:space="preserve">Société Chardon et </w:t>
      </w:r>
      <w:proofErr w:type="spellStart"/>
      <w:r w:rsidRPr="00FF039C">
        <w:rPr>
          <w:b/>
          <w:sz w:val="20"/>
          <w:szCs w:val="20"/>
        </w:rPr>
        <w:t>Couchoud</w:t>
      </w:r>
      <w:proofErr w:type="spellEnd"/>
      <w:r w:rsidR="008F6322" w:rsidRPr="00FF039C">
        <w:rPr>
          <w:sz w:val="20"/>
          <w:szCs w:val="20"/>
        </w:rPr>
        <w:t>-</w:t>
      </w:r>
      <w:r w:rsidR="00D8012A" w:rsidRPr="00FF039C">
        <w:rPr>
          <w:sz w:val="20"/>
          <w:szCs w:val="20"/>
        </w:rPr>
        <w:t xml:space="preserve"> </w:t>
      </w:r>
      <w:proofErr w:type="spellStart"/>
      <w:r w:rsidR="00D8012A" w:rsidRPr="00FF039C">
        <w:rPr>
          <w:sz w:val="20"/>
          <w:szCs w:val="20"/>
        </w:rPr>
        <w:t>Dagneux</w:t>
      </w:r>
      <w:proofErr w:type="spellEnd"/>
      <w:r w:rsidR="00D8012A" w:rsidRPr="00FF039C">
        <w:rPr>
          <w:sz w:val="20"/>
          <w:szCs w:val="20"/>
        </w:rPr>
        <w:t>, Ain</w:t>
      </w:r>
    </w:p>
    <w:p w:rsidR="00C54226" w:rsidRPr="00FF039C" w:rsidRDefault="00C54226" w:rsidP="00C5422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>Gestion de production et délais clients de l</w:t>
      </w:r>
      <w:r w:rsidR="006B6994" w:rsidRPr="00FF039C">
        <w:rPr>
          <w:sz w:val="20"/>
          <w:szCs w:val="20"/>
        </w:rPr>
        <w:t>’atelier zingage</w:t>
      </w:r>
      <w:r w:rsidR="00E97F1B">
        <w:rPr>
          <w:sz w:val="20"/>
          <w:szCs w:val="20"/>
        </w:rPr>
        <w:t xml:space="preserve"> et zinc-nickel vrac et attache en flux tiré.</w:t>
      </w:r>
    </w:p>
    <w:p w:rsidR="00C54226" w:rsidRPr="00FF039C" w:rsidRDefault="00C54226" w:rsidP="00C5422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>Suivi de la chimie des bains de traitements en respectant le cahier des charges clients et fournisseurs.</w:t>
      </w:r>
    </w:p>
    <w:p w:rsidR="000A5CD2" w:rsidRPr="00FF039C" w:rsidRDefault="000A5CD2" w:rsidP="000A5CD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>Amélioration du process et de la productivité.</w:t>
      </w:r>
    </w:p>
    <w:p w:rsidR="000A5CD2" w:rsidRPr="00FF039C" w:rsidRDefault="00C54226" w:rsidP="000A5CD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>Formation des opérateurs de production et des nouveaux arrivants.</w:t>
      </w:r>
    </w:p>
    <w:p w:rsidR="00C54226" w:rsidRPr="00FF039C" w:rsidRDefault="00C54226" w:rsidP="00C5422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>Mise en place de nouveaux traitements en collaboration avec les fournisseurs.</w:t>
      </w:r>
    </w:p>
    <w:p w:rsidR="001F4625" w:rsidRPr="00FF039C" w:rsidRDefault="001F4625" w:rsidP="00C5422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>Reporting.</w:t>
      </w:r>
    </w:p>
    <w:p w:rsidR="00C54226" w:rsidRPr="00FF039C" w:rsidRDefault="00C54226" w:rsidP="00C5422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039C">
        <w:rPr>
          <w:sz w:val="20"/>
          <w:szCs w:val="20"/>
        </w:rPr>
        <w:t>Audits internes et externes.</w:t>
      </w:r>
    </w:p>
    <w:p w:rsidR="00C54226" w:rsidRDefault="00C54226" w:rsidP="00C54226">
      <w:pPr>
        <w:spacing w:after="0" w:line="240" w:lineRule="auto"/>
        <w:ind w:left="1776"/>
      </w:pPr>
    </w:p>
    <w:p w:rsidR="000A5CD2" w:rsidRPr="00FF039C" w:rsidRDefault="005C048D" w:rsidP="000A5CD2">
      <w:pPr>
        <w:rPr>
          <w:sz w:val="20"/>
          <w:szCs w:val="20"/>
        </w:rPr>
      </w:pPr>
      <w:r w:rsidRPr="00FF039C">
        <w:rPr>
          <w:b/>
          <w:sz w:val="20"/>
          <w:szCs w:val="20"/>
        </w:rPr>
        <w:t xml:space="preserve">Opératrice de production en salle blanche                                                                                                    </w:t>
      </w:r>
      <w:r w:rsidR="007A3696" w:rsidRPr="00FF039C">
        <w:rPr>
          <w:b/>
          <w:sz w:val="20"/>
          <w:szCs w:val="20"/>
        </w:rPr>
        <w:t xml:space="preserve"> </w:t>
      </w:r>
      <w:r w:rsidR="00FF039C">
        <w:rPr>
          <w:b/>
          <w:sz w:val="20"/>
          <w:szCs w:val="20"/>
        </w:rPr>
        <w:t xml:space="preserve">             </w:t>
      </w:r>
      <w:r w:rsidRPr="00FF039C">
        <w:rPr>
          <w:sz w:val="20"/>
          <w:szCs w:val="20"/>
        </w:rPr>
        <w:t>09/2000-08/2001</w:t>
      </w:r>
      <w:r w:rsidRPr="00FF039C">
        <w:rPr>
          <w:b/>
          <w:sz w:val="20"/>
          <w:szCs w:val="20"/>
        </w:rPr>
        <w:t xml:space="preserve">          Société ARDEPHARM</w:t>
      </w:r>
      <w:r w:rsidRPr="00FF039C">
        <w:rPr>
          <w:sz w:val="20"/>
          <w:szCs w:val="20"/>
        </w:rPr>
        <w:t xml:space="preserve"> -Tournon, Ardèche</w:t>
      </w:r>
    </w:p>
    <w:p w:rsidR="005C048D" w:rsidRPr="00FF039C" w:rsidRDefault="005C048D" w:rsidP="005C048D">
      <w:pPr>
        <w:rPr>
          <w:sz w:val="20"/>
          <w:szCs w:val="20"/>
        </w:rPr>
      </w:pPr>
      <w:r w:rsidRPr="00FF039C">
        <w:rPr>
          <w:b/>
          <w:sz w:val="20"/>
          <w:szCs w:val="20"/>
        </w:rPr>
        <w:t xml:space="preserve">Stage pratique de technicienne de laboratoire </w:t>
      </w:r>
      <w:r w:rsidRPr="00FF039C">
        <w:rPr>
          <w:sz w:val="20"/>
          <w:szCs w:val="20"/>
        </w:rPr>
        <w:t xml:space="preserve">à la station d’épuration                                   </w:t>
      </w:r>
      <w:r w:rsidR="007A3696" w:rsidRPr="00FF039C">
        <w:rPr>
          <w:sz w:val="20"/>
          <w:szCs w:val="20"/>
        </w:rPr>
        <w:t xml:space="preserve">               </w:t>
      </w:r>
      <w:r w:rsidR="00FF039C">
        <w:rPr>
          <w:sz w:val="20"/>
          <w:szCs w:val="20"/>
        </w:rPr>
        <w:t xml:space="preserve">             </w:t>
      </w:r>
      <w:r w:rsidR="007A3696" w:rsidRPr="00FF039C">
        <w:rPr>
          <w:sz w:val="20"/>
          <w:szCs w:val="20"/>
        </w:rPr>
        <w:t xml:space="preserve"> 06/1999-08/1999                           </w:t>
      </w:r>
      <w:r w:rsidRPr="00FF039C">
        <w:rPr>
          <w:b/>
          <w:sz w:val="20"/>
          <w:szCs w:val="20"/>
        </w:rPr>
        <w:t>Générale des Eaux</w:t>
      </w:r>
      <w:r w:rsidRPr="00FF039C">
        <w:rPr>
          <w:sz w:val="20"/>
          <w:szCs w:val="20"/>
        </w:rPr>
        <w:t xml:space="preserve"> - Valence-Mauboule, Drôme</w:t>
      </w:r>
    </w:p>
    <w:p w:rsidR="00C377C1" w:rsidRPr="007A7470" w:rsidRDefault="00C377C1" w:rsidP="005C7385">
      <w:pPr>
        <w:pBdr>
          <w:bottom w:val="single" w:sz="18" w:space="1" w:color="632423" w:themeColor="accent2" w:themeShade="80"/>
        </w:pBdr>
        <w:rPr>
          <w:b/>
          <w:sz w:val="24"/>
          <w:szCs w:val="24"/>
        </w:rPr>
      </w:pPr>
      <w:r w:rsidRPr="007A7470">
        <w:rPr>
          <w:b/>
          <w:sz w:val="24"/>
          <w:szCs w:val="24"/>
        </w:rPr>
        <w:t>Formation</w:t>
      </w:r>
    </w:p>
    <w:p w:rsidR="00C377C1" w:rsidRPr="007A7470" w:rsidRDefault="00C377C1" w:rsidP="00C377C1">
      <w:pPr>
        <w:rPr>
          <w:sz w:val="20"/>
          <w:szCs w:val="20"/>
        </w:rPr>
      </w:pPr>
      <w:r w:rsidRPr="007A7470">
        <w:rPr>
          <w:b/>
          <w:sz w:val="20"/>
          <w:szCs w:val="20"/>
        </w:rPr>
        <w:t>Maîtrise de chimie</w:t>
      </w:r>
      <w:r w:rsidRPr="007A7470">
        <w:rPr>
          <w:sz w:val="20"/>
          <w:szCs w:val="20"/>
        </w:rPr>
        <w:t xml:space="preserve"> option : Etude de polymères</w:t>
      </w:r>
      <w:r w:rsidR="00896589" w:rsidRPr="007A7470">
        <w:rPr>
          <w:sz w:val="20"/>
          <w:szCs w:val="20"/>
        </w:rPr>
        <w:t xml:space="preserve">                                                                                                        </w:t>
      </w:r>
      <w:r w:rsidR="007A3696" w:rsidRPr="007A7470">
        <w:rPr>
          <w:sz w:val="20"/>
          <w:szCs w:val="20"/>
        </w:rPr>
        <w:t xml:space="preserve">           </w:t>
      </w:r>
      <w:r w:rsidR="007A7470">
        <w:rPr>
          <w:sz w:val="20"/>
          <w:szCs w:val="20"/>
        </w:rPr>
        <w:t xml:space="preserve">            </w:t>
      </w:r>
      <w:r w:rsidR="007A3696" w:rsidRPr="007A7470">
        <w:rPr>
          <w:sz w:val="20"/>
          <w:szCs w:val="20"/>
        </w:rPr>
        <w:t>2000</w:t>
      </w:r>
      <w:r w:rsidR="00896589" w:rsidRPr="007A7470">
        <w:rPr>
          <w:sz w:val="20"/>
          <w:szCs w:val="20"/>
        </w:rPr>
        <w:t xml:space="preserve">           </w:t>
      </w:r>
      <w:r w:rsidR="00896589" w:rsidRPr="007A7470">
        <w:rPr>
          <w:b/>
          <w:sz w:val="20"/>
          <w:szCs w:val="20"/>
        </w:rPr>
        <w:t>Université Joseph Fourier</w:t>
      </w:r>
      <w:r w:rsidR="00896589" w:rsidRPr="007A7470">
        <w:rPr>
          <w:sz w:val="20"/>
          <w:szCs w:val="20"/>
        </w:rPr>
        <w:t>-Grenoble, 38</w:t>
      </w:r>
    </w:p>
    <w:p w:rsidR="00896589" w:rsidRPr="007A7470" w:rsidRDefault="00C377C1" w:rsidP="007A3696">
      <w:pPr>
        <w:tabs>
          <w:tab w:val="right" w:pos="10466"/>
        </w:tabs>
        <w:rPr>
          <w:sz w:val="20"/>
          <w:szCs w:val="20"/>
        </w:rPr>
      </w:pPr>
      <w:r w:rsidRPr="007A7470">
        <w:rPr>
          <w:b/>
          <w:sz w:val="20"/>
          <w:szCs w:val="20"/>
        </w:rPr>
        <w:t xml:space="preserve">Licence de chimie </w:t>
      </w:r>
      <w:r w:rsidRPr="007A7470">
        <w:rPr>
          <w:sz w:val="20"/>
          <w:szCs w:val="20"/>
        </w:rPr>
        <w:t>options : cristallographie e</w:t>
      </w:r>
      <w:r w:rsidR="00896589" w:rsidRPr="007A7470">
        <w:rPr>
          <w:sz w:val="20"/>
          <w:szCs w:val="20"/>
        </w:rPr>
        <w:t>t</w:t>
      </w:r>
      <w:r w:rsidR="007A3696" w:rsidRPr="007A7470">
        <w:rPr>
          <w:sz w:val="20"/>
          <w:szCs w:val="20"/>
        </w:rPr>
        <w:t xml:space="preserve"> chimie organique industrielle </w:t>
      </w:r>
      <w:r w:rsidR="00896589" w:rsidRPr="007A7470">
        <w:rPr>
          <w:sz w:val="20"/>
          <w:szCs w:val="20"/>
        </w:rPr>
        <w:t xml:space="preserve">     </w:t>
      </w:r>
      <w:r w:rsidR="007A3696" w:rsidRPr="007A7470">
        <w:rPr>
          <w:sz w:val="20"/>
          <w:szCs w:val="20"/>
        </w:rPr>
        <w:t xml:space="preserve">                                                           </w:t>
      </w:r>
      <w:r w:rsidR="007A7470">
        <w:rPr>
          <w:sz w:val="20"/>
          <w:szCs w:val="20"/>
        </w:rPr>
        <w:t xml:space="preserve">            </w:t>
      </w:r>
      <w:r w:rsidR="007A3696" w:rsidRPr="007A7470">
        <w:rPr>
          <w:sz w:val="20"/>
          <w:szCs w:val="20"/>
        </w:rPr>
        <w:t>1999</w:t>
      </w:r>
      <w:r w:rsidR="00896589" w:rsidRPr="007A7470">
        <w:rPr>
          <w:sz w:val="20"/>
          <w:szCs w:val="20"/>
        </w:rPr>
        <w:t xml:space="preserve">         </w:t>
      </w:r>
      <w:r w:rsidR="007A3696" w:rsidRPr="007A7470">
        <w:rPr>
          <w:sz w:val="20"/>
          <w:szCs w:val="20"/>
        </w:rPr>
        <w:t xml:space="preserve">                                          </w:t>
      </w:r>
      <w:r w:rsidR="00896589" w:rsidRPr="007A7470">
        <w:rPr>
          <w:b/>
          <w:sz w:val="20"/>
          <w:szCs w:val="20"/>
        </w:rPr>
        <w:t>Université Joseph Fourier</w:t>
      </w:r>
      <w:r w:rsidR="00896589" w:rsidRPr="007A7470">
        <w:rPr>
          <w:sz w:val="20"/>
          <w:szCs w:val="20"/>
        </w:rPr>
        <w:t>-Grenoble, 38</w:t>
      </w:r>
    </w:p>
    <w:p w:rsidR="005C048D" w:rsidRPr="007A7470" w:rsidRDefault="00C377C1" w:rsidP="000A5CD2">
      <w:pPr>
        <w:rPr>
          <w:sz w:val="20"/>
          <w:szCs w:val="20"/>
        </w:rPr>
      </w:pPr>
      <w:r w:rsidRPr="007A7470">
        <w:rPr>
          <w:b/>
          <w:sz w:val="20"/>
          <w:szCs w:val="20"/>
        </w:rPr>
        <w:t>DEUG SMB Sciences de la matière</w:t>
      </w:r>
      <w:r w:rsidRPr="007A7470">
        <w:rPr>
          <w:sz w:val="20"/>
          <w:szCs w:val="20"/>
        </w:rPr>
        <w:t xml:space="preserve"> o</w:t>
      </w:r>
      <w:r w:rsidR="00896589" w:rsidRPr="007A7470">
        <w:rPr>
          <w:sz w:val="20"/>
          <w:szCs w:val="20"/>
        </w:rPr>
        <w:t xml:space="preserve">ption : chimie et environnement                                                               </w:t>
      </w:r>
      <w:r w:rsidR="007A3696" w:rsidRPr="007A7470">
        <w:rPr>
          <w:sz w:val="20"/>
          <w:szCs w:val="20"/>
        </w:rPr>
        <w:t xml:space="preserve">               </w:t>
      </w:r>
      <w:r w:rsidR="007A7470">
        <w:rPr>
          <w:sz w:val="20"/>
          <w:szCs w:val="20"/>
        </w:rPr>
        <w:t xml:space="preserve">            </w:t>
      </w:r>
      <w:r w:rsidR="007A3696" w:rsidRPr="007A7470">
        <w:rPr>
          <w:sz w:val="20"/>
          <w:szCs w:val="20"/>
        </w:rPr>
        <w:t>1998</w:t>
      </w:r>
      <w:r w:rsidR="00896589" w:rsidRPr="007A7470">
        <w:rPr>
          <w:sz w:val="20"/>
          <w:szCs w:val="20"/>
        </w:rPr>
        <w:t xml:space="preserve">               </w:t>
      </w:r>
      <w:r w:rsidRPr="007A7470">
        <w:rPr>
          <w:b/>
          <w:sz w:val="20"/>
          <w:szCs w:val="20"/>
        </w:rPr>
        <w:t>Uni</w:t>
      </w:r>
      <w:r w:rsidR="00896589" w:rsidRPr="007A7470">
        <w:rPr>
          <w:b/>
          <w:sz w:val="20"/>
          <w:szCs w:val="20"/>
        </w:rPr>
        <w:t>versité Joseph Fourier</w:t>
      </w:r>
      <w:r w:rsidR="00896589" w:rsidRPr="007A7470">
        <w:rPr>
          <w:sz w:val="20"/>
          <w:szCs w:val="20"/>
        </w:rPr>
        <w:t>-Valence, 26</w:t>
      </w:r>
    </w:p>
    <w:p w:rsidR="00962BA2" w:rsidRPr="007A7470" w:rsidRDefault="00962BA2" w:rsidP="005C7385">
      <w:pPr>
        <w:pBdr>
          <w:bottom w:val="single" w:sz="18" w:space="1" w:color="632423" w:themeColor="accent2" w:themeShade="80"/>
        </w:pBdr>
        <w:rPr>
          <w:b/>
          <w:sz w:val="24"/>
          <w:szCs w:val="24"/>
        </w:rPr>
      </w:pPr>
      <w:r w:rsidRPr="007A7470">
        <w:rPr>
          <w:b/>
          <w:sz w:val="24"/>
          <w:szCs w:val="24"/>
        </w:rPr>
        <w:t xml:space="preserve">Informations complémentaires </w:t>
      </w:r>
    </w:p>
    <w:p w:rsidR="000404E4" w:rsidRPr="000404E4" w:rsidRDefault="00962BA2" w:rsidP="00962BA2">
      <w:pPr>
        <w:rPr>
          <w:sz w:val="20"/>
          <w:szCs w:val="20"/>
        </w:rPr>
      </w:pPr>
      <w:r w:rsidRPr="000404E4">
        <w:rPr>
          <w:b/>
          <w:sz w:val="20"/>
          <w:szCs w:val="20"/>
        </w:rPr>
        <w:t>Langues :</w:t>
      </w:r>
      <w:r w:rsidRPr="000404E4">
        <w:rPr>
          <w:sz w:val="20"/>
          <w:szCs w:val="20"/>
        </w:rPr>
        <w:t xml:space="preserve"> Anglais</w:t>
      </w:r>
      <w:r w:rsidR="00E97F1B">
        <w:rPr>
          <w:sz w:val="20"/>
          <w:szCs w:val="20"/>
        </w:rPr>
        <w:t>-</w:t>
      </w:r>
      <w:r w:rsidRPr="000404E4">
        <w:rPr>
          <w:sz w:val="20"/>
          <w:szCs w:val="20"/>
        </w:rPr>
        <w:t xml:space="preserve"> </w:t>
      </w:r>
      <w:r w:rsidR="00E97F1B">
        <w:rPr>
          <w:sz w:val="20"/>
          <w:szCs w:val="20"/>
        </w:rPr>
        <w:t>A2  Espagnol-A2   En formation Anglais «</w:t>
      </w:r>
      <w:proofErr w:type="spellStart"/>
      <w:r w:rsidR="00E97F1B">
        <w:rPr>
          <w:sz w:val="20"/>
          <w:szCs w:val="20"/>
        </w:rPr>
        <w:t>GoFluent</w:t>
      </w:r>
      <w:proofErr w:type="spellEnd"/>
      <w:r w:rsidR="00E97F1B">
        <w:rPr>
          <w:sz w:val="20"/>
          <w:szCs w:val="20"/>
        </w:rPr>
        <w:t xml:space="preserve"> »        </w:t>
      </w:r>
      <w:r w:rsidR="000404E4" w:rsidRPr="000404E4">
        <w:rPr>
          <w:b/>
          <w:sz w:val="20"/>
          <w:szCs w:val="20"/>
        </w:rPr>
        <w:t xml:space="preserve">Informatique : </w:t>
      </w:r>
      <w:r w:rsidR="000404E4" w:rsidRPr="000404E4">
        <w:rPr>
          <w:sz w:val="20"/>
          <w:szCs w:val="20"/>
        </w:rPr>
        <w:t>pack office, AS400</w:t>
      </w:r>
    </w:p>
    <w:p w:rsidR="00962BA2" w:rsidRPr="000404E4" w:rsidRDefault="004B3056" w:rsidP="00962BA2">
      <w:pPr>
        <w:rPr>
          <w:sz w:val="20"/>
          <w:szCs w:val="20"/>
        </w:rPr>
      </w:pPr>
      <w:r w:rsidRPr="007A7470">
        <w:rPr>
          <w:b/>
          <w:sz w:val="20"/>
          <w:szCs w:val="20"/>
        </w:rPr>
        <w:t>Centres d’intérêt :</w:t>
      </w:r>
      <w:r w:rsidR="00962BA2" w:rsidRPr="007A7470">
        <w:rPr>
          <w:b/>
          <w:sz w:val="20"/>
          <w:szCs w:val="20"/>
        </w:rPr>
        <w:t xml:space="preserve"> </w:t>
      </w:r>
      <w:r w:rsidRPr="007A7470">
        <w:rPr>
          <w:sz w:val="20"/>
          <w:szCs w:val="20"/>
        </w:rPr>
        <w:t>Randonnée, running, lecture, voyages</w:t>
      </w:r>
      <w:r w:rsidR="00962BA2" w:rsidRPr="007A7470">
        <w:rPr>
          <w:b/>
          <w:sz w:val="20"/>
          <w:szCs w:val="20"/>
        </w:rPr>
        <w:t xml:space="preserve">            </w:t>
      </w:r>
      <w:r w:rsidR="000404E4">
        <w:rPr>
          <w:b/>
          <w:sz w:val="20"/>
          <w:szCs w:val="20"/>
        </w:rPr>
        <w:t xml:space="preserve">               </w:t>
      </w:r>
      <w:r w:rsidR="00E97F1B">
        <w:rPr>
          <w:b/>
          <w:sz w:val="20"/>
          <w:szCs w:val="20"/>
        </w:rPr>
        <w:t xml:space="preserve">    </w:t>
      </w:r>
      <w:r w:rsidR="000404E4">
        <w:rPr>
          <w:b/>
          <w:sz w:val="20"/>
          <w:szCs w:val="20"/>
        </w:rPr>
        <w:t>Titulaire du permis B</w:t>
      </w:r>
      <w:r w:rsidR="00962BA2" w:rsidRPr="007A7470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sectPr w:rsidR="00962BA2" w:rsidRPr="000404E4" w:rsidSect="001F4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2128"/>
    <w:multiLevelType w:val="hybridMultilevel"/>
    <w:tmpl w:val="873C8F68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CD2"/>
    <w:rsid w:val="000404E4"/>
    <w:rsid w:val="000A5CD2"/>
    <w:rsid w:val="000F4F10"/>
    <w:rsid w:val="00110037"/>
    <w:rsid w:val="00133537"/>
    <w:rsid w:val="001F4625"/>
    <w:rsid w:val="002D3CB7"/>
    <w:rsid w:val="00416A87"/>
    <w:rsid w:val="00493C23"/>
    <w:rsid w:val="004B3056"/>
    <w:rsid w:val="005253AD"/>
    <w:rsid w:val="005C048D"/>
    <w:rsid w:val="005C7385"/>
    <w:rsid w:val="00652998"/>
    <w:rsid w:val="006B6994"/>
    <w:rsid w:val="007A3696"/>
    <w:rsid w:val="007A7470"/>
    <w:rsid w:val="00896589"/>
    <w:rsid w:val="008F6322"/>
    <w:rsid w:val="00962BA2"/>
    <w:rsid w:val="00B05B51"/>
    <w:rsid w:val="00BC5B9A"/>
    <w:rsid w:val="00C01135"/>
    <w:rsid w:val="00C34B3C"/>
    <w:rsid w:val="00C377C1"/>
    <w:rsid w:val="00C54226"/>
    <w:rsid w:val="00C8307C"/>
    <w:rsid w:val="00CC0FFA"/>
    <w:rsid w:val="00D8012A"/>
    <w:rsid w:val="00E97F1B"/>
    <w:rsid w:val="00F32FC2"/>
    <w:rsid w:val="00FE7E2C"/>
    <w:rsid w:val="00FF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C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5C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peyron</dc:creator>
  <cp:lastModifiedBy>stephanie peyron</cp:lastModifiedBy>
  <cp:revision>3</cp:revision>
  <dcterms:created xsi:type="dcterms:W3CDTF">2022-05-09T16:58:00Z</dcterms:created>
  <dcterms:modified xsi:type="dcterms:W3CDTF">2022-09-04T12:23:00Z</dcterms:modified>
</cp:coreProperties>
</file>